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869F3" w14:textId="2A4128F9" w:rsidR="002A396A" w:rsidRDefault="002A396A" w:rsidP="002A396A">
      <w:pPr>
        <w:rPr>
          <w:color w:val="00000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Am 12.11.2021 war es soweit, dass die Prime Time</w:t>
      </w:r>
      <w:r>
        <w:rPr>
          <w:rFonts w:ascii="Comic Sans MS" w:hAnsi="Comic Sans MS"/>
          <w:b/>
          <w:bCs/>
          <w:color w:val="000000"/>
          <w:sz w:val="20"/>
          <w:szCs w:val="20"/>
        </w:rPr>
        <w:t>-</w:t>
      </w:r>
      <w:r>
        <w:rPr>
          <w:rFonts w:ascii="Comic Sans MS" w:hAnsi="Comic Sans MS"/>
          <w:b/>
          <w:bCs/>
          <w:color w:val="000000"/>
          <w:sz w:val="20"/>
          <w:szCs w:val="20"/>
        </w:rPr>
        <w:t>Veranstaltung über die "Historische Frankfurter Küche" starten konnte.</w:t>
      </w:r>
    </w:p>
    <w:p w14:paraId="44C55CC1" w14:textId="1B6BD1FA" w:rsidR="002A396A" w:rsidRPr="00F72A95" w:rsidRDefault="002A396A" w:rsidP="002A396A">
      <w:pPr>
        <w:spacing w:before="100" w:beforeAutospacing="1" w:after="100" w:afterAutospacing="1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 xml:space="preserve">Ein sehr kurzweiliger Vortrag von </w:t>
      </w:r>
      <w:r w:rsidR="001E45E4">
        <w:rPr>
          <w:rFonts w:ascii="Comic Sans MS" w:hAnsi="Comic Sans MS"/>
          <w:b/>
          <w:bCs/>
          <w:color w:val="000000"/>
          <w:sz w:val="20"/>
          <w:szCs w:val="20"/>
        </w:rPr>
        <w:t>Stadtführerin</w:t>
      </w:r>
      <w:r>
        <w:rPr>
          <w:rFonts w:ascii="Comic Sans MS" w:hAnsi="Comic Sans MS"/>
          <w:b/>
          <w:bCs/>
          <w:color w:val="000000"/>
          <w:sz w:val="20"/>
          <w:szCs w:val="20"/>
        </w:rPr>
        <w:t xml:space="preserve"> Bettina Buggle mit zahlreichen Bildern und Auszügen aus historischen Kochbüchern erweckte lebhaftes Interesse. Viel </w:t>
      </w:r>
      <w:r w:rsidR="001E45E4">
        <w:rPr>
          <w:rFonts w:ascii="Comic Sans MS" w:hAnsi="Comic Sans MS"/>
          <w:b/>
          <w:bCs/>
          <w:color w:val="000000"/>
          <w:sz w:val="20"/>
          <w:szCs w:val="20"/>
        </w:rPr>
        <w:t>Detailwissen</w:t>
      </w:r>
      <w:r>
        <w:rPr>
          <w:rFonts w:ascii="Comic Sans MS" w:hAnsi="Comic Sans MS"/>
          <w:b/>
          <w:bCs/>
          <w:color w:val="000000"/>
          <w:sz w:val="20"/>
          <w:szCs w:val="20"/>
        </w:rPr>
        <w:t xml:space="preserve"> zu den Küchen der einzelnen Frankfurter Haushalte, wie die der Familien Goethe, Textor, Holzhausen, Brentano und vielen anderen mehr, trug dazu bei, die damalige Zeit </w:t>
      </w:r>
      <w:r w:rsidR="001E45E4">
        <w:rPr>
          <w:rFonts w:ascii="Comic Sans MS" w:hAnsi="Comic Sans MS"/>
          <w:b/>
          <w:bCs/>
          <w:color w:val="000000"/>
          <w:sz w:val="20"/>
          <w:szCs w:val="20"/>
        </w:rPr>
        <w:t>lebendig</w:t>
      </w:r>
      <w:r>
        <w:rPr>
          <w:rFonts w:ascii="Comic Sans MS" w:hAnsi="Comic Sans MS"/>
          <w:b/>
          <w:bCs/>
          <w:color w:val="000000"/>
          <w:sz w:val="20"/>
          <w:szCs w:val="20"/>
        </w:rPr>
        <w:t xml:space="preserve"> </w:t>
      </w:r>
      <w:r w:rsidR="001E45E4">
        <w:rPr>
          <w:rFonts w:ascii="Comic Sans MS" w:hAnsi="Comic Sans MS"/>
          <w:b/>
          <w:bCs/>
          <w:color w:val="000000"/>
          <w:sz w:val="20"/>
          <w:szCs w:val="20"/>
        </w:rPr>
        <w:t xml:space="preserve">werden </w:t>
      </w:r>
      <w:r>
        <w:rPr>
          <w:rFonts w:ascii="Comic Sans MS" w:hAnsi="Comic Sans MS"/>
          <w:b/>
          <w:bCs/>
          <w:color w:val="000000"/>
          <w:sz w:val="20"/>
          <w:szCs w:val="20"/>
        </w:rPr>
        <w:t xml:space="preserve">zu </w:t>
      </w:r>
      <w:r w:rsidR="001E45E4">
        <w:rPr>
          <w:rFonts w:ascii="Comic Sans MS" w:hAnsi="Comic Sans MS"/>
          <w:b/>
          <w:bCs/>
          <w:color w:val="000000"/>
          <w:sz w:val="20"/>
          <w:szCs w:val="20"/>
        </w:rPr>
        <w:t>lass</w:t>
      </w:r>
      <w:r>
        <w:rPr>
          <w:rFonts w:ascii="Comic Sans MS" w:hAnsi="Comic Sans MS"/>
          <w:b/>
          <w:bCs/>
          <w:color w:val="000000"/>
          <w:sz w:val="20"/>
          <w:szCs w:val="20"/>
        </w:rPr>
        <w:t>en.</w:t>
      </w:r>
    </w:p>
    <w:p w14:paraId="62842AE8" w14:textId="273FA89C" w:rsidR="002A396A" w:rsidRDefault="002A396A" w:rsidP="002A396A">
      <w:pPr>
        <w:spacing w:before="100" w:beforeAutospacing="1" w:after="100" w:afterAutospacing="1"/>
        <w:rPr>
          <w:b/>
          <w:bCs/>
          <w:color w:val="000000"/>
          <w:sz w:val="36"/>
          <w:szCs w:val="36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Es war selbstverständlich für die reichen Patrizierfamilien</w:t>
      </w:r>
      <w:r w:rsidR="00F72A95">
        <w:rPr>
          <w:rFonts w:ascii="Comic Sans MS" w:hAnsi="Comic Sans MS"/>
          <w:b/>
          <w:bCs/>
          <w:color w:val="000000"/>
          <w:sz w:val="20"/>
          <w:szCs w:val="20"/>
        </w:rPr>
        <w:t xml:space="preserve"> in der Handelsstadt Frankfurt</w:t>
      </w:r>
      <w:r>
        <w:rPr>
          <w:rFonts w:ascii="Comic Sans MS" w:hAnsi="Comic Sans MS"/>
          <w:b/>
          <w:bCs/>
          <w:color w:val="000000"/>
          <w:sz w:val="20"/>
          <w:szCs w:val="20"/>
        </w:rPr>
        <w:t xml:space="preserve">, mit weitgereisten Zutaten wie Atlantikfisch oder Zitronen zu kochen und kräftig mit Pfeffer, Ingwer oder Muskat zu würzen. </w:t>
      </w:r>
    </w:p>
    <w:p w14:paraId="036EFB79" w14:textId="7B04DC7F" w:rsidR="002A396A" w:rsidRDefault="002A396A" w:rsidP="002A396A">
      <w:pPr>
        <w:spacing w:before="100" w:beforeAutospacing="1" w:after="100" w:afterAutospacing="1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 xml:space="preserve">Abbildungen verschiedener Gärten der großen Familien zeigten, wie </w:t>
      </w:r>
      <w:r w:rsidR="00F72A95">
        <w:rPr>
          <w:rFonts w:ascii="Comic Sans MS" w:hAnsi="Comic Sans MS"/>
          <w:b/>
          <w:bCs/>
          <w:color w:val="000000"/>
          <w:sz w:val="20"/>
          <w:szCs w:val="20"/>
        </w:rPr>
        <w:t>auch dort Gemüse und Obst für die private Küche angebaut wurden</w:t>
      </w:r>
      <w:r>
        <w:rPr>
          <w:rFonts w:ascii="Comic Sans MS" w:hAnsi="Comic Sans MS"/>
          <w:b/>
          <w:bCs/>
          <w:color w:val="000000"/>
          <w:sz w:val="20"/>
          <w:szCs w:val="20"/>
        </w:rPr>
        <w:t>.</w:t>
      </w:r>
    </w:p>
    <w:p w14:paraId="561B9765" w14:textId="038723A9" w:rsidR="002A396A" w:rsidRDefault="002A396A" w:rsidP="002A396A">
      <w:pPr>
        <w:spacing w:before="100" w:beforeAutospacing="1" w:after="100" w:afterAutospacing="1"/>
        <w:rPr>
          <w:b/>
          <w:bCs/>
          <w:color w:val="000000"/>
          <w:sz w:val="36"/>
          <w:szCs w:val="36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 xml:space="preserve">Es war das Zusammenspiel von Koch- und Essgewohnheiten, eingebettet in den historischen und soziokulturellen Kontext, was den Vortrag so </w:t>
      </w:r>
      <w:r w:rsidR="006C2CAA">
        <w:rPr>
          <w:rFonts w:ascii="Comic Sans MS" w:hAnsi="Comic Sans MS"/>
          <w:b/>
          <w:bCs/>
          <w:color w:val="000000"/>
          <w:sz w:val="20"/>
          <w:szCs w:val="20"/>
        </w:rPr>
        <w:t>spannend machte.</w:t>
      </w:r>
    </w:p>
    <w:p w14:paraId="6FDF624E" w14:textId="129C538A" w:rsidR="002A396A" w:rsidRDefault="002A396A" w:rsidP="002A396A">
      <w:pPr>
        <w:spacing w:before="100" w:beforeAutospacing="1" w:after="100" w:afterAutospacing="1"/>
        <w:rPr>
          <w:b/>
          <w:bCs/>
          <w:color w:val="000000"/>
          <w:sz w:val="36"/>
          <w:szCs w:val="36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 xml:space="preserve">Zur großen Freude der Teilnehmer gab es dann eine Suppe, </w:t>
      </w:r>
      <w:r>
        <w:rPr>
          <w:rFonts w:ascii="Comic Sans MS" w:hAnsi="Comic Sans MS"/>
          <w:b/>
          <w:bCs/>
          <w:color w:val="000000"/>
          <w:sz w:val="20"/>
          <w:szCs w:val="20"/>
        </w:rPr>
        <w:t>die vom Chefkoch der Primus-Linie nach</w:t>
      </w:r>
      <w:r>
        <w:rPr>
          <w:rFonts w:ascii="Comic Sans MS" w:hAnsi="Comic Sans MS"/>
          <w:b/>
          <w:bCs/>
          <w:color w:val="000000"/>
          <w:sz w:val="20"/>
          <w:szCs w:val="20"/>
        </w:rPr>
        <w:t xml:space="preserve"> einem alten Hammelfleisch</w:t>
      </w:r>
      <w:r>
        <w:rPr>
          <w:rFonts w:ascii="Comic Sans MS" w:hAnsi="Comic Sans MS"/>
          <w:b/>
          <w:bCs/>
          <w:color w:val="000000"/>
          <w:sz w:val="20"/>
          <w:szCs w:val="20"/>
        </w:rPr>
        <w:t>-</w:t>
      </w:r>
      <w:r>
        <w:rPr>
          <w:rFonts w:ascii="Comic Sans MS" w:hAnsi="Comic Sans MS"/>
          <w:b/>
          <w:bCs/>
          <w:color w:val="000000"/>
          <w:sz w:val="20"/>
          <w:szCs w:val="20"/>
        </w:rPr>
        <w:t>Rezept</w:t>
      </w:r>
      <w:r>
        <w:rPr>
          <w:rFonts w:ascii="Comic Sans MS" w:hAnsi="Comic Sans MS"/>
          <w:b/>
          <w:bCs/>
          <w:color w:val="000000"/>
          <w:sz w:val="20"/>
          <w:szCs w:val="20"/>
        </w:rPr>
        <w:t xml:space="preserve"> neu interpretiert wurde</w:t>
      </w:r>
      <w:r>
        <w:rPr>
          <w:rFonts w:ascii="Comic Sans MS" w:hAnsi="Comic Sans MS"/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color w:val="000000"/>
          <w:sz w:val="20"/>
          <w:szCs w:val="20"/>
        </w:rPr>
        <w:t xml:space="preserve">Der Kompromiss an die Neuzeit war dann die Grundzutat Lammfleisch, gemischt mit vielen Gemüsen und teils doch etwas anderen Gewürzen, </w:t>
      </w:r>
      <w:r w:rsidR="00F72A95">
        <w:rPr>
          <w:rFonts w:ascii="Comic Sans MS" w:hAnsi="Comic Sans MS"/>
          <w:b/>
          <w:bCs/>
          <w:color w:val="000000"/>
          <w:sz w:val="20"/>
          <w:szCs w:val="20"/>
        </w:rPr>
        <w:t>da</w:t>
      </w:r>
      <w:r>
        <w:rPr>
          <w:rFonts w:ascii="Comic Sans MS" w:hAnsi="Comic Sans MS"/>
          <w:b/>
          <w:bCs/>
          <w:color w:val="000000"/>
          <w:sz w:val="20"/>
          <w:szCs w:val="20"/>
        </w:rPr>
        <w:t xml:space="preserve"> die </w:t>
      </w:r>
      <w:r w:rsidR="00F72A95">
        <w:rPr>
          <w:rFonts w:ascii="Comic Sans MS" w:hAnsi="Comic Sans MS"/>
          <w:b/>
          <w:bCs/>
          <w:color w:val="000000"/>
          <w:sz w:val="20"/>
          <w:szCs w:val="20"/>
        </w:rPr>
        <w:t xml:space="preserve">von damals </w:t>
      </w:r>
      <w:r>
        <w:rPr>
          <w:rFonts w:ascii="Comic Sans MS" w:hAnsi="Comic Sans MS"/>
          <w:b/>
          <w:bCs/>
          <w:color w:val="000000"/>
          <w:sz w:val="20"/>
          <w:szCs w:val="20"/>
        </w:rPr>
        <w:t>uns heute</w:t>
      </w:r>
      <w:r w:rsidR="00F72A95">
        <w:rPr>
          <w:rFonts w:ascii="Comic Sans MS" w:hAnsi="Comic Sans MS"/>
          <w:b/>
          <w:bCs/>
          <w:color w:val="000000"/>
          <w:sz w:val="20"/>
          <w:szCs w:val="20"/>
        </w:rPr>
        <w:t xml:space="preserve"> nicht mehr unbedingt</w:t>
      </w:r>
      <w:r>
        <w:rPr>
          <w:rFonts w:ascii="Comic Sans MS" w:hAnsi="Comic Sans MS"/>
          <w:b/>
          <w:bCs/>
          <w:color w:val="000000"/>
          <w:sz w:val="20"/>
          <w:szCs w:val="20"/>
        </w:rPr>
        <w:t xml:space="preserve"> geläufig sind.</w:t>
      </w:r>
    </w:p>
    <w:p w14:paraId="78B8D2C3" w14:textId="3BBE6928" w:rsidR="002A396A" w:rsidRDefault="00F72A95" w:rsidP="002A396A">
      <w:pPr>
        <w:spacing w:before="100" w:beforeAutospacing="1" w:after="100" w:afterAutospacing="1"/>
        <w:rPr>
          <w:rFonts w:ascii="Comic Sans MS" w:hAnsi="Comic Sans MS"/>
          <w:b/>
          <w:bCs/>
          <w:color w:val="000000"/>
          <w:sz w:val="20"/>
          <w:szCs w:val="20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Allseits</w:t>
      </w:r>
      <w:r w:rsidR="002A396A">
        <w:rPr>
          <w:rFonts w:ascii="Comic Sans MS" w:hAnsi="Comic Sans MS"/>
          <w:b/>
          <w:bCs/>
          <w:color w:val="000000"/>
          <w:sz w:val="20"/>
          <w:szCs w:val="20"/>
        </w:rPr>
        <w:t xml:space="preserve"> wurde dann von den Teilnehme</w:t>
      </w:r>
      <w:r>
        <w:rPr>
          <w:rFonts w:ascii="Comic Sans MS" w:hAnsi="Comic Sans MS"/>
          <w:b/>
          <w:bCs/>
          <w:color w:val="000000"/>
          <w:sz w:val="20"/>
          <w:szCs w:val="20"/>
        </w:rPr>
        <w:t>r</w:t>
      </w:r>
      <w:r w:rsidR="002A396A">
        <w:rPr>
          <w:rFonts w:ascii="Comic Sans MS" w:hAnsi="Comic Sans MS"/>
          <w:b/>
          <w:bCs/>
          <w:color w:val="000000"/>
          <w:sz w:val="20"/>
          <w:szCs w:val="20"/>
        </w:rPr>
        <w:t>n vorgeschlagen, das</w:t>
      </w:r>
      <w:r w:rsidR="002A396A">
        <w:rPr>
          <w:rFonts w:ascii="Comic Sans MS" w:hAnsi="Comic Sans MS"/>
          <w:b/>
          <w:bCs/>
          <w:color w:val="000000"/>
          <w:sz w:val="20"/>
          <w:szCs w:val="20"/>
        </w:rPr>
        <w:t>s</w:t>
      </w:r>
      <w:r w:rsidR="002A396A">
        <w:rPr>
          <w:rFonts w:ascii="Comic Sans MS" w:hAnsi="Comic Sans MS"/>
          <w:b/>
          <w:bCs/>
          <w:color w:val="000000"/>
          <w:sz w:val="20"/>
          <w:szCs w:val="20"/>
        </w:rPr>
        <w:t xml:space="preserve"> diese "Patrizier-Suppe" doch </w:t>
      </w:r>
      <w:r>
        <w:rPr>
          <w:rFonts w:ascii="Comic Sans MS" w:hAnsi="Comic Sans MS"/>
          <w:b/>
          <w:bCs/>
          <w:color w:val="000000"/>
          <w:sz w:val="20"/>
          <w:szCs w:val="20"/>
        </w:rPr>
        <w:t xml:space="preserve">unbedingt </w:t>
      </w:r>
      <w:r w:rsidR="00081E10">
        <w:rPr>
          <w:rFonts w:ascii="Comic Sans MS" w:hAnsi="Comic Sans MS"/>
          <w:b/>
          <w:bCs/>
          <w:color w:val="000000"/>
          <w:sz w:val="20"/>
          <w:szCs w:val="20"/>
        </w:rPr>
        <w:t>auf dem Speisezettel</w:t>
      </w:r>
      <w:r w:rsidR="002A396A">
        <w:rPr>
          <w:rFonts w:ascii="Comic Sans MS" w:hAnsi="Comic Sans MS"/>
          <w:b/>
          <w:bCs/>
          <w:color w:val="000000"/>
          <w:sz w:val="20"/>
          <w:szCs w:val="20"/>
        </w:rPr>
        <w:t xml:space="preserve"> der Primus</w:t>
      </w:r>
      <w:r>
        <w:rPr>
          <w:rFonts w:ascii="Comic Sans MS" w:hAnsi="Comic Sans MS"/>
          <w:b/>
          <w:bCs/>
          <w:color w:val="000000"/>
          <w:sz w:val="20"/>
          <w:szCs w:val="20"/>
        </w:rPr>
        <w:t>-</w:t>
      </w:r>
      <w:r w:rsidR="002A396A">
        <w:rPr>
          <w:rFonts w:ascii="Comic Sans MS" w:hAnsi="Comic Sans MS"/>
          <w:b/>
          <w:bCs/>
          <w:color w:val="000000"/>
          <w:sz w:val="20"/>
          <w:szCs w:val="20"/>
        </w:rPr>
        <w:t xml:space="preserve">Linie </w:t>
      </w:r>
      <w:r w:rsidR="00081E10">
        <w:rPr>
          <w:rFonts w:ascii="Comic Sans MS" w:hAnsi="Comic Sans MS"/>
          <w:b/>
          <w:bCs/>
          <w:color w:val="000000"/>
          <w:sz w:val="20"/>
          <w:szCs w:val="20"/>
        </w:rPr>
        <w:t>stehen</w:t>
      </w:r>
      <w:r w:rsidR="002A396A">
        <w:rPr>
          <w:rFonts w:ascii="Comic Sans MS" w:hAnsi="Comic Sans MS"/>
          <w:b/>
          <w:bCs/>
          <w:color w:val="000000"/>
          <w:sz w:val="20"/>
          <w:szCs w:val="20"/>
        </w:rPr>
        <w:t xml:space="preserve"> sollte. So köstlich hatte sie den Teilnehmern gemundet</w:t>
      </w:r>
      <w:r w:rsidR="002A396A">
        <w:rPr>
          <w:rFonts w:ascii="Comic Sans MS" w:hAnsi="Comic Sans MS"/>
          <w:b/>
          <w:bCs/>
          <w:color w:val="000000"/>
          <w:sz w:val="20"/>
          <w:szCs w:val="20"/>
        </w:rPr>
        <w:t xml:space="preserve"> !</w:t>
      </w:r>
    </w:p>
    <w:p w14:paraId="42C2D1F8" w14:textId="0AFCC8EB" w:rsidR="006C2CAA" w:rsidRDefault="006C2CAA" w:rsidP="002A396A">
      <w:pPr>
        <w:spacing w:before="100" w:beforeAutospacing="1" w:after="100" w:afterAutospacing="1"/>
        <w:rPr>
          <w:b/>
          <w:bCs/>
          <w:color w:val="000000"/>
          <w:sz w:val="36"/>
          <w:szCs w:val="36"/>
        </w:rPr>
      </w:pPr>
      <w:r>
        <w:rPr>
          <w:rFonts w:ascii="Comic Sans MS" w:hAnsi="Comic Sans MS"/>
          <w:b/>
          <w:bCs/>
          <w:color w:val="000000"/>
          <w:sz w:val="20"/>
          <w:szCs w:val="20"/>
        </w:rPr>
        <w:t>Gabriele Lux-Wellenhof</w:t>
      </w:r>
    </w:p>
    <w:p w14:paraId="31E81195" w14:textId="77777777" w:rsidR="008C068D" w:rsidRDefault="00081E10"/>
    <w:sectPr w:rsidR="008C06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62"/>
    <w:rsid w:val="00081E10"/>
    <w:rsid w:val="001E45E4"/>
    <w:rsid w:val="002A088E"/>
    <w:rsid w:val="002A396A"/>
    <w:rsid w:val="006C2CAA"/>
    <w:rsid w:val="00CE2C4C"/>
    <w:rsid w:val="00F72A95"/>
    <w:rsid w:val="00F7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3540B"/>
  <w15:chartTrackingRefBased/>
  <w15:docId w15:val="{F5FEDB39-FB71-4932-A32D-31247693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396A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Roswitha Hahn</dc:creator>
  <cp:keywords/>
  <dc:description/>
  <cp:lastModifiedBy>Roswitha Hahn</cp:lastModifiedBy>
  <cp:revision>3</cp:revision>
  <dcterms:created xsi:type="dcterms:W3CDTF">2021-11-17T08:28:00Z</dcterms:created>
  <dcterms:modified xsi:type="dcterms:W3CDTF">2021-11-17T10:36:00Z</dcterms:modified>
</cp:coreProperties>
</file>